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AE3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附：</w:t>
      </w:r>
      <w:r>
        <w:rPr>
          <w:rStyle w:val="5"/>
          <w:rFonts w:hint="eastAsia" w:ascii="仿宋" w:hAnsi="仿宋" w:eastAsia="仿宋" w:cs="仿宋"/>
          <w:sz w:val="30"/>
          <w:szCs w:val="30"/>
        </w:rPr>
        <w:t>具体操作流程</w:t>
      </w:r>
    </w:p>
    <w:p w14:paraId="1EC23EF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01</w:t>
      </w:r>
    </w:p>
    <w:p w14:paraId="1046684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Style w:val="5"/>
          <w:rFonts w:hint="eastAsia" w:ascii="仿宋" w:hAnsi="仿宋" w:eastAsia="仿宋" w:cs="仿宋"/>
          <w:sz w:val="30"/>
          <w:szCs w:val="30"/>
        </w:rPr>
        <w:t>平台登录</w:t>
      </w:r>
    </w:p>
    <w:p w14:paraId="79D28BB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  参赛者下载并登录超星“学习通”APP，新用户使用手机号实名注册或者选择“其他登录方式"并按提示输入单位信息（单位UC码：31067或者单位名称：江西财经大学现代经济管理学院图书馆），老用户使用单位账号或已绑定的手机号进行登录。</w:t>
      </w:r>
    </w:p>
    <w:p w14:paraId="722FE28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温馨提示：请各位读者设置默认单位，点击右下角“我”-“设置”-“账号管理”-“单位设置”-填写“31067/江西财经大学现代经济管理学院图书馆”设为默认单位。</w:t>
      </w:r>
    </w:p>
    <w:p w14:paraId="790D513B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drawing>
          <wp:inline distT="0" distB="0" distL="114300" distR="114300">
            <wp:extent cx="3876675" cy="3924935"/>
            <wp:effectExtent l="0" t="0" r="9525" b="18415"/>
            <wp:docPr id="19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6" descr="IMG_2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39249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27298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0"/>
          <w:szCs w:val="30"/>
        </w:rPr>
      </w:pPr>
      <w:r>
        <w:rPr>
          <w:rStyle w:val="5"/>
          <w:rFonts w:hint="eastAsia" w:ascii="仿宋" w:hAnsi="仿宋" w:eastAsia="仿宋" w:cs="仿宋"/>
          <w:color w:val="136EB6"/>
          <w:sz w:val="30"/>
          <w:szCs w:val="30"/>
        </w:rPr>
        <w:t>注：</w:t>
      </w:r>
      <w:r>
        <w:rPr>
          <w:rFonts w:hint="eastAsia" w:ascii="仿宋" w:hAnsi="仿宋" w:eastAsia="仿宋" w:cs="仿宋"/>
          <w:sz w:val="30"/>
          <w:szCs w:val="30"/>
        </w:rPr>
        <w:t>参赛者报名参与活动前，必须在个人资料页确认单位绑定是否正确。</w:t>
      </w:r>
    </w:p>
    <w:p w14:paraId="0591F681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drawing>
          <wp:inline distT="0" distB="0" distL="114300" distR="114300">
            <wp:extent cx="3471545" cy="4097655"/>
            <wp:effectExtent l="0" t="0" r="14605" b="17145"/>
            <wp:docPr id="6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IMG_26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71545" cy="40976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C3B44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0"/>
          <w:szCs w:val="30"/>
        </w:rPr>
      </w:pPr>
    </w:p>
    <w:p w14:paraId="1F1E821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02</w:t>
      </w:r>
    </w:p>
    <w:p w14:paraId="14900DF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Style w:val="5"/>
          <w:rFonts w:hint="eastAsia" w:ascii="仿宋" w:hAnsi="仿宋" w:eastAsia="仿宋" w:cs="仿宋"/>
          <w:sz w:val="30"/>
          <w:szCs w:val="30"/>
        </w:rPr>
        <w:t>活动页面</w:t>
      </w:r>
    </w:p>
    <w:p w14:paraId="60A386A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2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参赛者点击首页右上角，输入邀请码“</w:t>
      </w:r>
      <w:r>
        <w:rPr>
          <w:rStyle w:val="5"/>
          <w:rFonts w:hint="eastAsia" w:ascii="仿宋" w:hAnsi="仿宋" w:eastAsia="仿宋" w:cs="仿宋"/>
          <w:color w:val="136EB6"/>
          <w:sz w:val="30"/>
          <w:szCs w:val="30"/>
        </w:rPr>
        <w:t>jcxjgtsg</w:t>
      </w:r>
      <w:r>
        <w:rPr>
          <w:rFonts w:hint="eastAsia" w:ascii="仿宋" w:hAnsi="仿宋" w:eastAsia="仿宋" w:cs="仿宋"/>
          <w:sz w:val="30"/>
          <w:szCs w:val="30"/>
        </w:rPr>
        <w:t>”进入</w:t>
      </w:r>
      <w:r>
        <w:rPr>
          <w:rFonts w:hint="eastAsia" w:ascii="仿宋" w:hAnsi="仿宋" w:eastAsia="仿宋" w:cs="仿宋"/>
          <w:color w:val="136EB6"/>
          <w:sz w:val="30"/>
          <w:szCs w:val="30"/>
        </w:rPr>
        <w:t>江西财经大学现代经济管理学院图书馆</w:t>
      </w:r>
      <w:r>
        <w:rPr>
          <w:rFonts w:hint="eastAsia" w:ascii="仿宋" w:hAnsi="仿宋" w:eastAsia="仿宋" w:cs="仿宋"/>
          <w:sz w:val="30"/>
          <w:szCs w:val="30"/>
        </w:rPr>
        <w:t>首页，点击首页轮播图“</w:t>
      </w:r>
      <w:r>
        <w:rPr>
          <w:rStyle w:val="5"/>
          <w:rFonts w:hint="eastAsia" w:ascii="仿宋" w:hAnsi="仿宋" w:eastAsia="仿宋" w:cs="仿宋"/>
          <w:sz w:val="30"/>
          <w:szCs w:val="30"/>
        </w:rPr>
        <w:t>一书一世界·共读不孤独</w:t>
      </w:r>
      <w:r>
        <w:rPr>
          <w:rFonts w:hint="eastAsia" w:ascii="仿宋" w:hAnsi="仿宋" w:eastAsia="仿宋" w:cs="仿宋"/>
          <w:sz w:val="30"/>
          <w:szCs w:val="30"/>
        </w:rPr>
        <w:t>”参与活动。</w:t>
      </w:r>
    </w:p>
    <w:p w14:paraId="26302B98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drawing>
          <wp:inline distT="0" distB="0" distL="114300" distR="114300">
            <wp:extent cx="3974465" cy="6944360"/>
            <wp:effectExtent l="0" t="0" r="6985" b="8890"/>
            <wp:docPr id="12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9" descr="IMG_26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74465" cy="69443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4C66E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/>
        <w:ind w:left="0" w:right="0" w:firstLine="420"/>
        <w:rPr>
          <w:rFonts w:hint="eastAsia" w:ascii="仿宋" w:hAnsi="仿宋" w:eastAsia="仿宋" w:cs="仿宋"/>
          <w:sz w:val="30"/>
          <w:szCs w:val="30"/>
        </w:rPr>
      </w:pPr>
    </w:p>
    <w:p w14:paraId="5984B8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点击“</w:t>
      </w:r>
      <w:r>
        <w:rPr>
          <w:rStyle w:val="5"/>
          <w:rFonts w:hint="eastAsia" w:ascii="仿宋" w:hAnsi="仿宋" w:eastAsia="仿宋" w:cs="仿宋"/>
          <w:color w:val="136EB6"/>
          <w:sz w:val="30"/>
          <w:szCs w:val="30"/>
        </w:rPr>
        <w:t>报名参与</w:t>
      </w:r>
      <w:r>
        <w:rPr>
          <w:rFonts w:hint="eastAsia" w:ascii="仿宋" w:hAnsi="仿宋" w:eastAsia="仿宋" w:cs="仿宋"/>
          <w:sz w:val="30"/>
          <w:szCs w:val="30"/>
        </w:rPr>
        <w:t>”，完善相应的个人信息，选择图书进行阅读、撰写读书笔记，参与知识竞答。</w:t>
      </w:r>
    </w:p>
    <w:p w14:paraId="64CD2BEF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drawing>
          <wp:inline distT="0" distB="0" distL="114300" distR="114300">
            <wp:extent cx="2924175" cy="5742305"/>
            <wp:effectExtent l="0" t="0" r="9525" b="10795"/>
            <wp:docPr id="7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0" descr="IMG_26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57423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drawing>
          <wp:inline distT="0" distB="0" distL="114300" distR="114300">
            <wp:extent cx="2454910" cy="4576445"/>
            <wp:effectExtent l="0" t="0" r="2540" b="14605"/>
            <wp:docPr id="16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1" descr="IMG_26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54910" cy="45764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E04668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03</w:t>
      </w:r>
    </w:p>
    <w:p w14:paraId="6140399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Style w:val="5"/>
          <w:rFonts w:hint="eastAsia" w:ascii="仿宋" w:hAnsi="仿宋" w:eastAsia="仿宋" w:cs="仿宋"/>
          <w:sz w:val="30"/>
          <w:szCs w:val="30"/>
        </w:rPr>
        <w:t>参赛须知</w:t>
      </w:r>
    </w:p>
    <w:p w14:paraId="3B1D1B9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480" w:lineRule="exact"/>
        <w:ind w:left="0" w:right="0" w:firstLine="42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活动页面下滑，阅读相关“活动介绍”，了解活动规则。 </w:t>
      </w:r>
    </w:p>
    <w:p w14:paraId="6FE16E1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480" w:lineRule="exact"/>
        <w:ind w:left="0" w:right="0" w:firstLine="42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Style w:val="5"/>
          <w:rFonts w:hint="eastAsia" w:ascii="仿宋" w:hAnsi="仿宋" w:eastAsia="仿宋" w:cs="仿宋"/>
          <w:sz w:val="30"/>
          <w:szCs w:val="30"/>
        </w:rPr>
        <w:t>阅读图书积分规则：</w:t>
      </w:r>
    </w:p>
    <w:p w14:paraId="08B7FDC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46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每日打卡图书一次得1分；每日阅读活动页图书每分钟得2分，单项上限90分；每日撰写一条有效评论得3分，单项上限9分；活动期间，每日新增积分上限为100分。</w:t>
      </w:r>
    </w:p>
    <w:p w14:paraId="42E5FE02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drawing>
          <wp:inline distT="0" distB="0" distL="114300" distR="114300">
            <wp:extent cx="2825115" cy="5214620"/>
            <wp:effectExtent l="0" t="0" r="13335" b="5080"/>
            <wp:docPr id="8" name="图片 1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3" descr="IMG_26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25115" cy="5214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15CC6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6"/>
        <w:rPr>
          <w:rFonts w:hint="eastAsia" w:ascii="仿宋" w:hAnsi="仿宋" w:eastAsia="仿宋" w:cs="仿宋"/>
          <w:sz w:val="30"/>
          <w:szCs w:val="30"/>
        </w:rPr>
      </w:pPr>
      <w:r>
        <w:rPr>
          <w:rStyle w:val="5"/>
          <w:rFonts w:hint="eastAsia" w:ascii="仿宋" w:hAnsi="仿宋" w:eastAsia="仿宋" w:cs="仿宋"/>
          <w:sz w:val="30"/>
          <w:szCs w:val="30"/>
        </w:rPr>
        <w:t>知识竞答积分规则：</w:t>
      </w:r>
    </w:p>
    <w:p w14:paraId="36981A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6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本次知识竞答次数</w:t>
      </w:r>
      <w:r>
        <w:rPr>
          <w:rStyle w:val="5"/>
          <w:rFonts w:hint="eastAsia" w:ascii="仿宋" w:hAnsi="仿宋" w:eastAsia="仿宋" w:cs="仿宋"/>
          <w:sz w:val="30"/>
          <w:szCs w:val="30"/>
        </w:rPr>
        <w:t>仅1次</w:t>
      </w:r>
      <w:r>
        <w:rPr>
          <w:rFonts w:hint="eastAsia" w:ascii="仿宋" w:hAnsi="仿宋" w:eastAsia="仿宋" w:cs="仿宋"/>
          <w:sz w:val="30"/>
          <w:szCs w:val="30"/>
        </w:rPr>
        <w:t>，分数为百分制。</w:t>
      </w:r>
    </w:p>
    <w:p w14:paraId="44A985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04</w:t>
      </w:r>
    </w:p>
    <w:p w14:paraId="5D4033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0"/>
          <w:szCs w:val="30"/>
        </w:rPr>
      </w:pPr>
      <w:r>
        <w:rPr>
          <w:rStyle w:val="5"/>
          <w:rFonts w:hint="eastAsia" w:ascii="仿宋" w:hAnsi="仿宋" w:eastAsia="仿宋" w:cs="仿宋"/>
          <w:sz w:val="30"/>
          <w:szCs w:val="30"/>
        </w:rPr>
        <w:t>AI阅读创客评选规则</w:t>
      </w:r>
    </w:p>
    <w:p w14:paraId="229914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6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点击图书共读页面上方轮播图即可参与。</w:t>
      </w:r>
    </w:p>
    <w:p w14:paraId="6130691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drawing>
          <wp:inline distT="0" distB="0" distL="114300" distR="114300">
            <wp:extent cx="3425825" cy="6351270"/>
            <wp:effectExtent l="0" t="0" r="3175" b="11430"/>
            <wp:docPr id="13" name="图片 15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5" descr="IMG_27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25825" cy="6351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03B17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6"/>
        <w:rPr>
          <w:rFonts w:hint="eastAsia" w:ascii="仿宋" w:hAnsi="仿宋" w:eastAsia="仿宋" w:cs="仿宋"/>
          <w:sz w:val="30"/>
          <w:szCs w:val="30"/>
        </w:rPr>
      </w:pPr>
    </w:p>
    <w:p w14:paraId="30B561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6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提交参赛作品后，由评审团根据创意性（40%）、与书籍的关联度（30%）、应用完成度与实用性（30%）评审出“最佳阅读创客奖”。</w:t>
      </w:r>
    </w:p>
    <w:p w14:paraId="31B05D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0"/>
          <w:szCs w:val="30"/>
        </w:rPr>
      </w:pPr>
    </w:p>
    <w:p w14:paraId="1BBD58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0"/>
          <w:szCs w:val="30"/>
        </w:rPr>
      </w:pPr>
    </w:p>
    <w:p w14:paraId="3ABE5B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0"/>
          <w:szCs w:val="30"/>
        </w:rPr>
      </w:pPr>
    </w:p>
    <w:p w14:paraId="3D85E9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END</w:t>
      </w:r>
    </w:p>
    <w:p w14:paraId="08A7BE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Style w:val="5"/>
          <w:rFonts w:hint="eastAsia" w:ascii="仿宋" w:hAnsi="仿宋" w:eastAsia="仿宋" w:cs="仿宋"/>
          <w:sz w:val="30"/>
          <w:szCs w:val="30"/>
        </w:rPr>
        <w:t>扫码关注 了解更多内容</w:t>
      </w:r>
    </w:p>
    <w:p w14:paraId="35D73401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drawing>
          <wp:inline distT="0" distB="0" distL="114300" distR="114300">
            <wp:extent cx="3276600" cy="3276600"/>
            <wp:effectExtent l="0" t="0" r="0" b="0"/>
            <wp:docPr id="4" name="图片 20" descr="IMG_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0" descr="IMG_27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73BED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2F51598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80275"/>
    <w:rsid w:val="5D28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2026-03-27T06:51:00Z</dcterms:created>
  <dc:creator>郭振华</dc:creator>
  <cp:lastModifiedBy>郭振华</cp:lastModifiedBy>
  <dcterms:modified xsi:type="dcterms:W3CDTF">2026-03-27T06:53:51Z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4C0F832E90C74483976501934A35D99C_11</vt:lpwstr>
  </property>
  <property fmtid="{D5CDD505-2E9C-101B-9397-08002B2CF9AE}" pid="4" name="KSOTemplateDocerSaveRecord">
    <vt:lpwstr>eyJoZGlkIjoiMDkwZjg4NTc3ZjAwMWFjNTYxZTUzN2NiYmZmNTk4YWUiLCJ1c2VySWQiOiI5ODI1MzY5NzEifQ==</vt:lpwstr>
  </property>
</Properties>
</file>